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0A540AEE" w:rsidR="009327F9" w:rsidRPr="00372FA0" w:rsidRDefault="00407D67" w:rsidP="006020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24DC7" w:rsidRPr="00D932A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72F94" w:rsidRPr="00D932A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: 20 min</w:t>
      </w:r>
      <w:r w:rsidR="00F74601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 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 Romeiro, Everton 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Klévis 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D316DC" w:rsidRPr="00D932A3">
        <w:rPr>
          <w:rFonts w:ascii="Times New Roman" w:hAnsi="Times New Roman" w:cs="Times New Roman"/>
          <w:color w:val="000000"/>
          <w:sz w:val="24"/>
          <w:szCs w:val="24"/>
        </w:rPr>
        <w:t>Paulo Sandro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, Pissula e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Rayane Braga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Havendo quórum regimental, o presidente declarou aberta a sessão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e foi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Não havendo</w:t>
      </w:r>
      <w:r w:rsidR="00272F9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resumo do expediente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, o presidente fez a leitura do Ofício Circular nº 2/26</w:t>
      </w:r>
      <w:r w:rsidR="00C56D4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Nos termos do §5º, do artigo 32 da Lei Orgânica do Município de Barra Mansa, convocar os nobres vereadores e nobres vereadoras para a ELEIÇÃO DA MESA EXECUTIVA, para o período ordinário de 2027, a realizar-se no dia 27 de fevereiro de 2027, a partir das 11 horas. O presidente declarou todos os presentes, devidamente convocados.</w:t>
      </w:r>
      <w:r w:rsidR="00D932A3">
        <w:rPr>
          <w:rFonts w:ascii="Times New Roman" w:hAnsi="Times New Roman" w:cs="Times New Roman"/>
          <w:color w:val="000000"/>
          <w:sz w:val="24"/>
          <w:szCs w:val="24"/>
        </w:rPr>
        <w:t xml:space="preserve"> O vereador Marcell Castro fez uso da tribuna e parabenizou o vereador Eduardo Pimentel, pelo seu aniversário. </w:t>
      </w:r>
      <w:r w:rsidR="00885C3A">
        <w:rPr>
          <w:rFonts w:ascii="Times New Roman" w:hAnsi="Times New Roman" w:cs="Times New Roman"/>
          <w:color w:val="000000"/>
          <w:sz w:val="24"/>
          <w:szCs w:val="24"/>
        </w:rPr>
        <w:t xml:space="preserve">O vereador falou da falta de pagamento dos funcionários da saúde do município. Explicou que a empresa Sempes, uma terceirizada, que faz a gestão dos postos de saúde e da UPA está com as contas bloqueadas, devido a uma pendencia na baixada fluminense. Com isso, se a prefeitura fizer o repasse para a empresa, ela não pagará os funcionários, porque está com as contas bloqueadas. No período do carnaval, a prefeitura tentou, através da justiça, fazer o pagamento para a empresa Life, que é uma quarteirizada, porém, o juiz não permitiu. Disse que tem certeza, que o prefeito Luiz Furlani está muito triste com essa falta de pagamento e </w:t>
      </w:r>
      <w:r w:rsidR="00C56D47">
        <w:rPr>
          <w:rFonts w:ascii="Times New Roman" w:hAnsi="Times New Roman" w:cs="Times New Roman"/>
          <w:color w:val="000000"/>
          <w:sz w:val="24"/>
          <w:szCs w:val="24"/>
        </w:rPr>
        <w:t>está</w:t>
      </w:r>
      <w:r w:rsidR="00885C3A">
        <w:rPr>
          <w:rFonts w:ascii="Times New Roman" w:hAnsi="Times New Roman" w:cs="Times New Roman"/>
          <w:color w:val="000000"/>
          <w:sz w:val="24"/>
          <w:szCs w:val="24"/>
        </w:rPr>
        <w:t xml:space="preserve"> se empenhando para resolver esse problema.</w:t>
      </w:r>
      <w:r w:rsidR="005173EE">
        <w:rPr>
          <w:rFonts w:ascii="Times New Roman" w:hAnsi="Times New Roman" w:cs="Times New Roman"/>
          <w:color w:val="000000"/>
          <w:sz w:val="24"/>
          <w:szCs w:val="24"/>
        </w:rPr>
        <w:t xml:space="preserve"> Em aparte, o presidente, vereador Paulo Sandro lembrou que no mandato do ex-prefeito Jonas Marins, aconteceu isso, a prefeitura pagou a empresa e a empresa não pagou os funcionários, tendo a prefeitura que pagar novamente</w:t>
      </w:r>
      <w:r w:rsidR="00C56D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73EE">
        <w:rPr>
          <w:rFonts w:ascii="Times New Roman" w:hAnsi="Times New Roman" w:cs="Times New Roman"/>
          <w:color w:val="000000"/>
          <w:sz w:val="24"/>
          <w:szCs w:val="24"/>
        </w:rPr>
        <w:t xml:space="preserve"> em forma de precatório os funcionários. Que o prefeito rete</w:t>
      </w:r>
      <w:r w:rsidR="00C56D47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5173EE">
        <w:rPr>
          <w:rFonts w:ascii="Times New Roman" w:hAnsi="Times New Roman" w:cs="Times New Roman"/>
          <w:color w:val="000000"/>
          <w:sz w:val="24"/>
          <w:szCs w:val="24"/>
        </w:rPr>
        <w:t>o pagamento da empresa, e em breve a justiça autorizará o pagamento. O vereador Junior Bragança, solicitou moção de congratulação para o Grupo Panteras do Asfalto. O presidente deixou registrad</w:t>
      </w:r>
      <w:r w:rsidR="00C56D4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173EE">
        <w:rPr>
          <w:rFonts w:ascii="Times New Roman" w:hAnsi="Times New Roman" w:cs="Times New Roman"/>
          <w:color w:val="000000"/>
          <w:sz w:val="24"/>
          <w:szCs w:val="24"/>
        </w:rPr>
        <w:t xml:space="preserve"> sua gratidão ao Deputado Aureo Ribeiro, por todo apoio a Barra Mansa e o parabenizou pelo seu aniversário. O vereador Marcell Castro solicitou moção de congratulação para Dr. Pedro Pereira Castro. Em seguida, entrou-se na Ordem do Dia, que continha: votados e aprovados: </w:t>
      </w:r>
      <w:r w:rsidR="00372FA0">
        <w:rPr>
          <w:rFonts w:ascii="Times New Roman" w:hAnsi="Times New Roman" w:cs="Times New Roman"/>
          <w:color w:val="000000"/>
          <w:sz w:val="24"/>
          <w:szCs w:val="24"/>
        </w:rPr>
        <w:t>Projeto de Lei nº 19/25 – 1ª Discussão; Projeto de lei nº 56/25 – 1ª Discussão; Indicações: nº 40/26; nº 1858/25; nº 77/26; nº 277/25; nº 3179/25; nº 3185/25.</w:t>
      </w:r>
      <w:r w:rsidR="00881FB2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8A2B" w14:textId="77777777" w:rsidR="00336B56" w:rsidRDefault="00336B56">
      <w:pPr>
        <w:spacing w:after="0" w:line="240" w:lineRule="auto"/>
      </w:pPr>
      <w:r>
        <w:separator/>
      </w:r>
    </w:p>
  </w:endnote>
  <w:endnote w:type="continuationSeparator" w:id="0">
    <w:p w14:paraId="095457C2" w14:textId="77777777" w:rsidR="00336B56" w:rsidRDefault="0033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7B6E" w14:textId="77777777" w:rsidR="00336B56" w:rsidRDefault="00336B56">
      <w:pPr>
        <w:spacing w:after="0" w:line="240" w:lineRule="auto"/>
      </w:pPr>
      <w:r>
        <w:separator/>
      </w:r>
    </w:p>
  </w:footnote>
  <w:footnote w:type="continuationSeparator" w:id="0">
    <w:p w14:paraId="6AC77222" w14:textId="77777777" w:rsidR="00336B56" w:rsidRDefault="0033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72F94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67BB"/>
    <w:rsid w:val="00336B56"/>
    <w:rsid w:val="00343136"/>
    <w:rsid w:val="003447F6"/>
    <w:rsid w:val="00353956"/>
    <w:rsid w:val="00356543"/>
    <w:rsid w:val="00365D0A"/>
    <w:rsid w:val="00372FA0"/>
    <w:rsid w:val="0038184C"/>
    <w:rsid w:val="00390FD3"/>
    <w:rsid w:val="003A06E2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23AB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51502F"/>
    <w:rsid w:val="005173EE"/>
    <w:rsid w:val="005211E9"/>
    <w:rsid w:val="0052218F"/>
    <w:rsid w:val="00563415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6D47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2DD3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4</cp:revision>
  <cp:lastPrinted>2026-02-25T13:08:00Z</cp:lastPrinted>
  <dcterms:created xsi:type="dcterms:W3CDTF">2026-02-25T13:53:00Z</dcterms:created>
  <dcterms:modified xsi:type="dcterms:W3CDTF">2026-02-25T19:17:00Z</dcterms:modified>
  <dc:language>pt-BR</dc:language>
</cp:coreProperties>
</file>